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06A0" w14:textId="083531EC" w:rsidR="00C658E8" w:rsidRDefault="00C658E8" w:rsidP="00C658E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58E8">
        <w:rPr>
          <w:rFonts w:ascii="Arial" w:hAnsi="Arial" w:cs="Arial"/>
          <w:b/>
          <w:sz w:val="24"/>
          <w:szCs w:val="24"/>
          <w:u w:val="single"/>
        </w:rPr>
        <w:t xml:space="preserve">DADOS SOBRE AFASTAMENTO POR ADOECIMENTO MENTAL NO TRABALHO:  </w:t>
      </w:r>
    </w:p>
    <w:p w14:paraId="67B6CA2D" w14:textId="20C08DB6" w:rsidR="00C658E8" w:rsidRPr="00C658E8" w:rsidRDefault="00C658E8" w:rsidP="00C658E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58E8">
        <w:rPr>
          <w:rFonts w:ascii="Arial" w:hAnsi="Arial" w:cs="Arial"/>
          <w:b/>
          <w:sz w:val="24"/>
          <w:szCs w:val="24"/>
          <w:u w:val="single"/>
        </w:rPr>
        <w:t>Observatório de Saúde e Segurança do Trabalho (</w:t>
      </w:r>
      <w:proofErr w:type="spellStart"/>
      <w:r w:rsidRPr="00C658E8">
        <w:rPr>
          <w:rFonts w:ascii="Arial" w:hAnsi="Arial" w:cs="Arial"/>
          <w:b/>
          <w:sz w:val="24"/>
          <w:szCs w:val="24"/>
          <w:u w:val="single"/>
        </w:rPr>
        <w:t>SmartLab</w:t>
      </w:r>
      <w:proofErr w:type="spellEnd"/>
      <w:r w:rsidRPr="00C658E8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>/MPT</w:t>
      </w:r>
      <w:r>
        <w:rPr>
          <w:rStyle w:val="Refdenotaderodap"/>
          <w:rFonts w:ascii="Arial" w:hAnsi="Arial" w:cs="Arial"/>
          <w:b/>
          <w:sz w:val="24"/>
          <w:szCs w:val="24"/>
          <w:u w:val="single"/>
        </w:rPr>
        <w:footnoteReference w:id="1"/>
      </w:r>
    </w:p>
    <w:p w14:paraId="69157E92" w14:textId="77777777" w:rsidR="00C658E8" w:rsidRDefault="00C658E8" w:rsidP="007314F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4760945" w14:textId="033A1EA8" w:rsidR="00EB3496" w:rsidRDefault="007314F8" w:rsidP="007314F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Classificação Internacional de Doenças e Problemas Relacionados à Saúde (também conhecido na sua versão atualizada como CID 10) é uma publicação da Organização Mundial de Saúde </w:t>
      </w:r>
      <w:r w:rsidR="00D377B6">
        <w:rPr>
          <w:rFonts w:ascii="Arial" w:hAnsi="Arial" w:cs="Arial"/>
          <w:sz w:val="24"/>
          <w:szCs w:val="24"/>
        </w:rPr>
        <w:t xml:space="preserve">que </w:t>
      </w:r>
      <w:r w:rsidRPr="007314F8">
        <w:rPr>
          <w:rFonts w:ascii="Arial" w:hAnsi="Arial" w:cs="Arial"/>
          <w:sz w:val="24"/>
          <w:szCs w:val="24"/>
        </w:rPr>
        <w:t xml:space="preserve">visa </w:t>
      </w:r>
      <w:r w:rsidR="00D377B6">
        <w:rPr>
          <w:rFonts w:ascii="Arial" w:hAnsi="Arial" w:cs="Arial"/>
          <w:sz w:val="24"/>
          <w:szCs w:val="24"/>
        </w:rPr>
        <w:t xml:space="preserve">a </w:t>
      </w:r>
      <w:r w:rsidRPr="007314F8">
        <w:rPr>
          <w:rFonts w:ascii="Arial" w:hAnsi="Arial" w:cs="Arial"/>
          <w:sz w:val="24"/>
          <w:szCs w:val="24"/>
        </w:rPr>
        <w:t>padronizar a codificação de doenças e outros problemas relacionados à saúde. </w:t>
      </w:r>
      <w:r>
        <w:rPr>
          <w:rFonts w:ascii="Arial" w:hAnsi="Arial" w:cs="Arial"/>
          <w:sz w:val="24"/>
          <w:szCs w:val="24"/>
        </w:rPr>
        <w:t>Os transtornos e adoecimento mentais estão capitulados no grupo ‘F’ da CID 10. De acordo com o banco de dados do Instituto Nacional do Seguro Social (INSS), a partir de dados relativos à concessão do benefício auxílio-doença acidentário (B 31), as principais doenças e transtornos mentais que geraram incapacidade laboral aos trabalhadores e trabalhadoras</w:t>
      </w:r>
      <w:r w:rsidR="00D377B6">
        <w:rPr>
          <w:rFonts w:ascii="Arial" w:hAnsi="Arial" w:cs="Arial"/>
          <w:sz w:val="24"/>
          <w:szCs w:val="24"/>
        </w:rPr>
        <w:t xml:space="preserve"> durante o período compreendido entre 2016 e 2020 </w:t>
      </w:r>
      <w:r>
        <w:rPr>
          <w:rFonts w:ascii="Arial" w:hAnsi="Arial" w:cs="Arial"/>
          <w:sz w:val="24"/>
          <w:szCs w:val="24"/>
        </w:rPr>
        <w:t>podem s</w:t>
      </w:r>
      <w:r w:rsidR="00D377B6">
        <w:rPr>
          <w:rFonts w:ascii="Arial" w:hAnsi="Arial" w:cs="Arial"/>
          <w:sz w:val="24"/>
          <w:szCs w:val="24"/>
        </w:rPr>
        <w:t>er tabelados em ordem quantitativa decrescente de acordo com a seguinte ilustração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605D63" w14:textId="77777777" w:rsidR="00D377B6" w:rsidRDefault="00D377B6" w:rsidP="007314F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9DAB67E" w14:textId="6AE6B99A" w:rsidR="007314F8" w:rsidRDefault="00D377B6" w:rsidP="00D377B6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D7335B" wp14:editId="0A60408C">
            <wp:extent cx="3467278" cy="1974951"/>
            <wp:effectExtent l="0" t="0" r="0" b="635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098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78" cy="197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4674" w14:textId="42EB525E" w:rsidR="00D377B6" w:rsidRDefault="00D377B6" w:rsidP="00D377B6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8C3AADA" w14:textId="77777777" w:rsidR="00D377B6" w:rsidRDefault="00D377B6" w:rsidP="00D377B6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7CF6049" w14:textId="72647E91" w:rsidR="00D377B6" w:rsidRDefault="00D377B6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dados acima e natureza do adoecimento permitem concluir o risco psicossocial não apenas é um risco ocupacional que requer uma atuação do Estado como agente regulador de saúde e segurança do trabalho, mas também é um dever das empresas no que se refere ao princípio fundamental da </w:t>
      </w:r>
      <w:r>
        <w:rPr>
          <w:rFonts w:ascii="Arial" w:hAnsi="Arial" w:cs="Arial"/>
          <w:sz w:val="24"/>
          <w:szCs w:val="24"/>
        </w:rPr>
        <w:lastRenderedPageBreak/>
        <w:t xml:space="preserve">indisponibilidade da saúde do trabalhador e da trabalhadora e do risco ocupacional mínimo regressivo. Os setores econômicos que mais notificam doença e transtornos mentais relacionados ao trabalho são dispostos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seguinte tabela observada a mesma ordenação antecedente. </w:t>
      </w:r>
    </w:p>
    <w:p w14:paraId="04CC8FDA" w14:textId="4D6A2520" w:rsidR="00D377B6" w:rsidRDefault="00D377B6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0D6B4D" wp14:editId="68893288">
            <wp:extent cx="4921503" cy="3651438"/>
            <wp:effectExtent l="0" t="0" r="0" b="635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07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503" cy="365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F22C0" w14:textId="51850FB1" w:rsidR="009D1329" w:rsidRDefault="009D1329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8B7E186" w14:textId="7F39BDC9" w:rsidR="009D1329" w:rsidRDefault="009D1329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considerar, portanto, questões relacionadas à precarização das relações de trabalho na forma de crescimento das taxas de trabalho informal, bem assim as questões relacionadas à subnotificação dos adoecimento e agravos à saúde mental da população economicamente ativa no Brasil, os dados da Previdência Social apontam a ocorrência de mais de 580.000 (quinhentos e oitenta mil) concessões de benefícios de natureza acidentária apenas entre os anos de 2016 e 2020. </w:t>
      </w:r>
    </w:p>
    <w:p w14:paraId="6532C6B9" w14:textId="4538600F" w:rsidR="009D1329" w:rsidRDefault="009D1329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dados extraídos das bases do INSS podem ser complementados pelos dados constantes dos bancos do Ministério da Saúde. </w:t>
      </w:r>
      <w:r w:rsidRPr="009D1329">
        <w:rPr>
          <w:rFonts w:ascii="Arial" w:hAnsi="Arial" w:cs="Arial"/>
          <w:sz w:val="24"/>
          <w:szCs w:val="24"/>
        </w:rPr>
        <w:t>De acordo com o Observatório de Saúde e Segurança do Trabalho (</w:t>
      </w:r>
      <w:proofErr w:type="spellStart"/>
      <w:r w:rsidRPr="009D1329">
        <w:rPr>
          <w:rFonts w:ascii="Arial" w:hAnsi="Arial" w:cs="Arial"/>
          <w:sz w:val="24"/>
          <w:szCs w:val="24"/>
        </w:rPr>
        <w:t>SmartLab</w:t>
      </w:r>
      <w:proofErr w:type="spellEnd"/>
      <w:r w:rsidRPr="009D1329">
        <w:rPr>
          <w:rFonts w:ascii="Arial" w:hAnsi="Arial" w:cs="Arial"/>
          <w:sz w:val="24"/>
          <w:szCs w:val="24"/>
        </w:rPr>
        <w:t xml:space="preserve">), plataforma construída pelo MPT em conjunto com a OIT a partir de bancos de dados governamentais, entre os anos de 2007 e 2020, no Brasil, foram notificados 12.969 casos de transtornos mentais relacionados ao trabalho por intermédio do Sistema de Informações de </w:t>
      </w:r>
      <w:r w:rsidRPr="009D1329">
        <w:rPr>
          <w:rFonts w:ascii="Arial" w:hAnsi="Arial" w:cs="Arial"/>
          <w:sz w:val="24"/>
          <w:szCs w:val="24"/>
        </w:rPr>
        <w:lastRenderedPageBreak/>
        <w:t>Agravos de Notificação (SINAM), do Ministério da Saúde. Apenas no ano de 2020, foram notificados 934 casos de transtornos mentais relacionados ao trabalho.</w:t>
      </w:r>
    </w:p>
    <w:p w14:paraId="26D03BA3" w14:textId="77777777" w:rsidR="00BF79D9" w:rsidRDefault="00BF79D9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cenário estatístico representa elevados custos para economia política do Estado brasileiro, impactando nos orçamentos do Sistema Único de Saúde e na Previdência Social e prejudicando o próprio setor produtivo que arca com os primeiros 15 dias de afastamento por incapacidade laboral, além de outros impactos como absenteísmo e indenizações decorrentes da responsabilidade civil por negligência na gestão do risco ocupacional psicossocial. </w:t>
      </w:r>
    </w:p>
    <w:p w14:paraId="1EC9FFE2" w14:textId="79BE3960" w:rsidR="00BF79D9" w:rsidRPr="007314F8" w:rsidRDefault="00BF79D9" w:rsidP="00D377B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obstante os prejuízos emergentes do silenciamento e </w:t>
      </w:r>
      <w:proofErr w:type="spellStart"/>
      <w:r w:rsidR="00486C16">
        <w:rPr>
          <w:rFonts w:ascii="Arial" w:hAnsi="Arial" w:cs="Arial"/>
          <w:sz w:val="24"/>
          <w:szCs w:val="24"/>
        </w:rPr>
        <w:t>invisibilização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6C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esse grave problema, o processo de revisão das normas regulamentadoras de saúde e segurança do Trabalho, em curso no atual Ministério do Trabalho e Previdência, não zelou para que o risco psicossocial fosse expressamente reconhecido </w:t>
      </w:r>
      <w:r w:rsidR="00486C16">
        <w:rPr>
          <w:rFonts w:ascii="Arial" w:hAnsi="Arial" w:cs="Arial"/>
          <w:sz w:val="24"/>
          <w:szCs w:val="24"/>
        </w:rPr>
        <w:t xml:space="preserve">como obrigação dos empregadores no gerenciamento dos riscos ocupacionais.  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BF79D9" w:rsidRPr="00731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B5B0" w14:textId="77777777" w:rsidR="00781682" w:rsidRDefault="00781682" w:rsidP="00C658E8">
      <w:pPr>
        <w:spacing w:after="0" w:line="240" w:lineRule="auto"/>
      </w:pPr>
      <w:r>
        <w:separator/>
      </w:r>
    </w:p>
  </w:endnote>
  <w:endnote w:type="continuationSeparator" w:id="0">
    <w:p w14:paraId="6846D67B" w14:textId="77777777" w:rsidR="00781682" w:rsidRDefault="00781682" w:rsidP="00C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00AF5" w14:textId="77777777" w:rsidR="00781682" w:rsidRDefault="00781682" w:rsidP="00C658E8">
      <w:pPr>
        <w:spacing w:after="0" w:line="240" w:lineRule="auto"/>
      </w:pPr>
      <w:r>
        <w:separator/>
      </w:r>
    </w:p>
  </w:footnote>
  <w:footnote w:type="continuationSeparator" w:id="0">
    <w:p w14:paraId="67228598" w14:textId="77777777" w:rsidR="00781682" w:rsidRDefault="00781682" w:rsidP="00C658E8">
      <w:pPr>
        <w:spacing w:after="0" w:line="240" w:lineRule="auto"/>
      </w:pPr>
      <w:r>
        <w:continuationSeparator/>
      </w:r>
    </w:p>
  </w:footnote>
  <w:footnote w:id="1">
    <w:p w14:paraId="160951EA" w14:textId="42056A37" w:rsidR="00C658E8" w:rsidRDefault="00C658E8">
      <w:pPr>
        <w:pStyle w:val="Textodenotaderodap"/>
      </w:pPr>
      <w:r>
        <w:rPr>
          <w:rStyle w:val="Refdenotaderodap"/>
        </w:rPr>
        <w:footnoteRef/>
      </w:r>
      <w:r>
        <w:t xml:space="preserve"> Dados extraídos pelos Procuradores do Trabalho Ulisses Dias de Carvalho e Luciano Leivas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5A"/>
    <w:rsid w:val="00330778"/>
    <w:rsid w:val="00486C16"/>
    <w:rsid w:val="004D335A"/>
    <w:rsid w:val="007314F8"/>
    <w:rsid w:val="00781682"/>
    <w:rsid w:val="007F1A21"/>
    <w:rsid w:val="00816E8B"/>
    <w:rsid w:val="00994259"/>
    <w:rsid w:val="009D1329"/>
    <w:rsid w:val="00BF79D9"/>
    <w:rsid w:val="00C658E8"/>
    <w:rsid w:val="00CA6916"/>
    <w:rsid w:val="00D377B6"/>
    <w:rsid w:val="00D949F2"/>
    <w:rsid w:val="00E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F9AF"/>
  <w15:chartTrackingRefBased/>
  <w15:docId w15:val="{194D93C1-3C3C-4A2F-BAA5-216C5673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8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8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34DA-6FFF-4EE8-A16F-8818185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Lima Leivas</dc:creator>
  <cp:keywords/>
  <dc:description/>
  <cp:lastModifiedBy>Isabel Cristina Braga Tourinho</cp:lastModifiedBy>
  <cp:revision>2</cp:revision>
  <dcterms:created xsi:type="dcterms:W3CDTF">2021-09-09T19:12:00Z</dcterms:created>
  <dcterms:modified xsi:type="dcterms:W3CDTF">2021-09-09T19:12:00Z</dcterms:modified>
</cp:coreProperties>
</file>