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51A8" w14:textId="77777777" w:rsidR="00527BE4" w:rsidRPr="0089415D" w:rsidRDefault="00082B16" w:rsidP="00082B16">
      <w:pPr>
        <w:jc w:val="center"/>
        <w:rPr>
          <w:rFonts w:ascii="Times New Roman" w:hAnsi="Times New Roman" w:cs="Times New Roman"/>
          <w:b/>
          <w:bCs/>
        </w:rPr>
      </w:pPr>
      <w:r w:rsidRPr="0089415D">
        <w:rPr>
          <w:rFonts w:ascii="Times New Roman" w:hAnsi="Times New Roman" w:cs="Times New Roman"/>
          <w:b/>
          <w:bCs/>
        </w:rPr>
        <w:t>NOTA PÚBLICA</w:t>
      </w:r>
    </w:p>
    <w:p w14:paraId="31CC57B3" w14:textId="77777777" w:rsidR="000B4FA9" w:rsidRPr="0089415D" w:rsidRDefault="00082B16" w:rsidP="00082B16">
      <w:pPr>
        <w:jc w:val="center"/>
        <w:rPr>
          <w:rFonts w:ascii="Times New Roman" w:hAnsi="Times New Roman" w:cs="Times New Roman"/>
          <w:b/>
          <w:bCs/>
        </w:rPr>
      </w:pPr>
      <w:r w:rsidRPr="0089415D">
        <w:rPr>
          <w:rFonts w:ascii="Times New Roman" w:hAnsi="Times New Roman" w:cs="Times New Roman"/>
          <w:b/>
          <w:bCs/>
        </w:rPr>
        <w:t xml:space="preserve">GT </w:t>
      </w:r>
      <w:r w:rsidR="000B4FA9" w:rsidRPr="0089415D">
        <w:rPr>
          <w:rFonts w:ascii="Times New Roman" w:hAnsi="Times New Roman" w:cs="Times New Roman"/>
          <w:b/>
          <w:bCs/>
        </w:rPr>
        <w:t xml:space="preserve">NACIONAL </w:t>
      </w:r>
      <w:r w:rsidRPr="0089415D">
        <w:rPr>
          <w:rFonts w:ascii="Times New Roman" w:hAnsi="Times New Roman" w:cs="Times New Roman"/>
          <w:b/>
          <w:bCs/>
        </w:rPr>
        <w:t>COVID-19</w:t>
      </w:r>
    </w:p>
    <w:p w14:paraId="074D3450" w14:textId="77777777" w:rsidR="00082B16" w:rsidRPr="0089415D" w:rsidRDefault="00082B16" w:rsidP="00082B16">
      <w:pPr>
        <w:jc w:val="center"/>
        <w:rPr>
          <w:rFonts w:ascii="Times New Roman" w:hAnsi="Times New Roman" w:cs="Times New Roman"/>
          <w:b/>
          <w:bCs/>
        </w:rPr>
      </w:pPr>
      <w:r w:rsidRPr="0089415D">
        <w:rPr>
          <w:rFonts w:ascii="Times New Roman" w:hAnsi="Times New Roman" w:cs="Times New Roman"/>
          <w:b/>
          <w:bCs/>
        </w:rPr>
        <w:t xml:space="preserve"> MINISTÉRIO PÚBLICO DO TRABALHO</w:t>
      </w:r>
    </w:p>
    <w:p w14:paraId="37DCA313" w14:textId="77777777" w:rsidR="002E01B0" w:rsidRPr="0089415D" w:rsidRDefault="00903AF3" w:rsidP="002E01B0">
      <w:pPr>
        <w:widowControl w:val="0"/>
        <w:spacing w:before="240" w:after="240" w:line="240" w:lineRule="exact"/>
        <w:ind w:left="3402"/>
        <w:jc w:val="both"/>
        <w:rPr>
          <w:rFonts w:ascii="Arial" w:hAnsi="Arial" w:cs="Arial"/>
          <w:b/>
          <w:bCs/>
          <w:color w:val="000000"/>
          <w:spacing w:val="20"/>
          <w:highlight w:val="yellow"/>
          <w:lang w:eastAsia="pt-BR"/>
        </w:rPr>
      </w:pPr>
      <w:r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9DE652" wp14:editId="1699CDBB">
                <wp:simplePos x="0" y="0"/>
                <wp:positionH relativeFrom="column">
                  <wp:posOffset>-240665</wp:posOffset>
                </wp:positionH>
                <wp:positionV relativeFrom="paragraph">
                  <wp:posOffset>180340</wp:posOffset>
                </wp:positionV>
                <wp:extent cx="5986780" cy="4406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9FD5" w14:textId="77777777" w:rsidR="002E01B0" w:rsidRPr="004F379E" w:rsidRDefault="002E01B0" w:rsidP="002E0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REVOGAÇÃO DA </w:t>
                            </w:r>
                            <w:r w:rsidRPr="00527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LISTA DE DOENÇAS RELACIONADAS AO TRABALHO (LDRT)</w:t>
                            </w:r>
                          </w:p>
                          <w:p w14:paraId="32A398A1" w14:textId="77777777" w:rsidR="002E01B0" w:rsidRDefault="002E01B0" w:rsidP="002E0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95pt;margin-top:14.2pt;width:471.4pt;height:3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P8KgIAAFA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">
                <v:textbox>
                  <w:txbxContent>
                    <w:p w:rsidR="002E01B0" w:rsidRPr="004F379E" w:rsidRDefault="002E01B0" w:rsidP="002E01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REVOGAÇÃO DA </w:t>
                      </w:r>
                      <w:r w:rsidRPr="00527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LISTA DE DOENÇAS RELACIONADAS AO TRABALHO (LDRT)</w:t>
                      </w:r>
                    </w:p>
                    <w:p w:rsidR="002E01B0" w:rsidRDefault="002E01B0" w:rsidP="002E01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68EAB8" w14:textId="77777777" w:rsidR="002E01B0" w:rsidRPr="0089415D" w:rsidRDefault="002E01B0" w:rsidP="002E01B0">
      <w:pPr>
        <w:widowControl w:val="0"/>
        <w:spacing w:before="240" w:after="240" w:line="240" w:lineRule="exact"/>
        <w:ind w:left="3402"/>
        <w:jc w:val="both"/>
        <w:rPr>
          <w:rFonts w:ascii="Arial" w:hAnsi="Arial" w:cs="Arial"/>
          <w:b/>
          <w:bCs/>
          <w:color w:val="000000"/>
          <w:spacing w:val="20"/>
          <w:highlight w:val="yellow"/>
          <w:lang w:eastAsia="pt-BR"/>
        </w:rPr>
      </w:pPr>
    </w:p>
    <w:p w14:paraId="22014E04" w14:textId="77777777" w:rsidR="00F85626" w:rsidRDefault="00F85626" w:rsidP="00011A77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271AB9A2" w14:textId="77777777" w:rsidR="00527BE4" w:rsidRPr="0089415D" w:rsidRDefault="00527BE4" w:rsidP="004F405A">
      <w:pPr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>A revogação da Portaria 2.309</w:t>
      </w:r>
      <w:r w:rsidR="00D4586C" w:rsidRPr="0089415D">
        <w:rPr>
          <w:rFonts w:ascii="Times New Roman" w:eastAsia="Times New Roman" w:hAnsi="Times New Roman" w:cs="Times New Roman"/>
          <w:lang w:eastAsia="pt-BR"/>
        </w:rPr>
        <w:t>/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2020 é um inegável equívoco, pois há um dever legal do Ministério da Saúde </w:t>
      </w:r>
      <w:r w:rsidR="00AC46EE" w:rsidRPr="0089415D">
        <w:rPr>
          <w:rFonts w:ascii="Times New Roman" w:eastAsia="Times New Roman" w:hAnsi="Times New Roman" w:cs="Times New Roman"/>
          <w:lang w:eastAsia="pt-BR"/>
        </w:rPr>
        <w:t>de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 desenvolver ações de saúde do trabalhador</w:t>
      </w:r>
      <w:r w:rsidR="00D4586C" w:rsidRPr="0089415D">
        <w:rPr>
          <w:rFonts w:ascii="Times New Roman" w:eastAsia="Times New Roman" w:hAnsi="Times New Roman" w:cs="Times New Roman"/>
          <w:lang w:eastAsia="pt-BR"/>
        </w:rPr>
        <w:t xml:space="preserve"> e da trabalhadora</w:t>
      </w:r>
      <w:r w:rsidRPr="0089415D">
        <w:rPr>
          <w:rFonts w:ascii="Times New Roman" w:eastAsia="Times New Roman" w:hAnsi="Times New Roman" w:cs="Times New Roman"/>
          <w:lang w:eastAsia="pt-BR"/>
        </w:rPr>
        <w:t>, conforme estabelece o art. 200, II, da Constituição Federal.</w:t>
      </w:r>
    </w:p>
    <w:p w14:paraId="47504EF2" w14:textId="77777777" w:rsidR="00527BE4" w:rsidRPr="0089415D" w:rsidRDefault="00527BE4" w:rsidP="00527BE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>Seguindo a diretriz constitucional, a Lei Orgânica da Saúde (Lei nº 8.080/90) define a saúde do trabalhador como "</w:t>
      </w:r>
      <w:r w:rsidRPr="0089415D">
        <w:rPr>
          <w:rFonts w:ascii="Times New Roman" w:eastAsia="Times New Roman" w:hAnsi="Times New Roman" w:cs="Times New Roman"/>
          <w:i/>
          <w:iCs/>
          <w:lang w:eastAsia="pt-BR"/>
        </w:rPr>
        <w:t>um conjunto de atividades que se destina, através das ações de vigilância epidemiológica e vigilância sanitária, à promoção e proteção da saúde dos trabalhadores, assim como visa à recuperação e reabilitação da saúde dos trabalhadores submetidos aos riscos e agravos advindos das condições de trabalho</w:t>
      </w:r>
      <w:r w:rsidRPr="0089415D">
        <w:rPr>
          <w:rFonts w:ascii="Times New Roman" w:eastAsia="Times New Roman" w:hAnsi="Times New Roman" w:cs="Times New Roman"/>
          <w:lang w:eastAsia="pt-BR"/>
        </w:rPr>
        <w:t>" (art. 6º, § 3º).</w:t>
      </w:r>
    </w:p>
    <w:p w14:paraId="6EF1849C" w14:textId="77777777" w:rsidR="00527BE4" w:rsidRPr="0089415D" w:rsidRDefault="00527BE4" w:rsidP="00527BE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 xml:space="preserve">Para a execução de ações de saúde do trabalhador, a Lei do SUS prevê </w:t>
      </w:r>
      <w:r w:rsidRPr="0089415D">
        <w:rPr>
          <w:rFonts w:ascii="Times New Roman" w:eastAsia="Times New Roman" w:hAnsi="Times New Roman" w:cs="Times New Roman"/>
          <w:i/>
          <w:iCs/>
          <w:lang w:eastAsia="pt-BR"/>
        </w:rPr>
        <w:t xml:space="preserve">"revisão periódica da listagem oficial de doenças originadas no processo de trabalho, tendo na sua elaboração a colaboração das entidades sindicais" </w:t>
      </w:r>
      <w:r w:rsidRPr="0089415D">
        <w:rPr>
          <w:rFonts w:ascii="Times New Roman" w:eastAsia="Times New Roman" w:hAnsi="Times New Roman" w:cs="Times New Roman"/>
          <w:lang w:eastAsia="pt-BR"/>
        </w:rPr>
        <w:t>(art. 6º, §3º, inciso VII).</w:t>
      </w:r>
    </w:p>
    <w:p w14:paraId="427947B0" w14:textId="77777777" w:rsidR="004F379E" w:rsidRPr="0089415D" w:rsidRDefault="00527BE4" w:rsidP="004F379E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>O próprio Ministério da Saúde constituiu comissão para a realização dessa revisão, a qual foi precedida de consulta pública, da qual participaram cientistas, empresas, trabalhadores e universidades, culminando na publicação da Portaria nº 2.309</w:t>
      </w:r>
      <w:r w:rsidR="002F3B41" w:rsidRPr="0089415D">
        <w:rPr>
          <w:rFonts w:ascii="Times New Roman" w:eastAsia="Times New Roman" w:hAnsi="Times New Roman" w:cs="Times New Roman"/>
          <w:lang w:eastAsia="pt-BR"/>
        </w:rPr>
        <w:t>/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2020. </w:t>
      </w:r>
      <w:r w:rsidR="00141B5F" w:rsidRPr="0089415D">
        <w:rPr>
          <w:rFonts w:ascii="Times New Roman" w:eastAsia="Times New Roman" w:hAnsi="Times New Roman" w:cs="Times New Roman"/>
          <w:lang w:eastAsia="pt-BR"/>
        </w:rPr>
        <w:t xml:space="preserve">Além disso, a revisão da </w:t>
      </w:r>
      <w:r w:rsidR="002F3B41" w:rsidRPr="0089415D">
        <w:rPr>
          <w:rFonts w:ascii="Times New Roman" w:eastAsia="Times New Roman" w:hAnsi="Times New Roman" w:cs="Times New Roman"/>
          <w:lang w:eastAsia="pt-BR"/>
        </w:rPr>
        <w:t xml:space="preserve">Lista de Doenças Relacionadas ao Trabalho (LDRT) </w:t>
      </w:r>
      <w:r w:rsidR="00141B5F" w:rsidRPr="0089415D">
        <w:rPr>
          <w:rFonts w:ascii="Times New Roman" w:eastAsia="Times New Roman" w:hAnsi="Times New Roman" w:cs="Times New Roman"/>
          <w:lang w:eastAsia="pt-BR"/>
        </w:rPr>
        <w:t xml:space="preserve">passou por ampla discussão na Comissão </w:t>
      </w:r>
      <w:proofErr w:type="spellStart"/>
      <w:r w:rsidR="00141B5F" w:rsidRPr="0089415D">
        <w:rPr>
          <w:rFonts w:ascii="Times New Roman" w:eastAsia="Times New Roman" w:hAnsi="Times New Roman" w:cs="Times New Roman"/>
          <w:lang w:eastAsia="pt-BR"/>
        </w:rPr>
        <w:t>Intergestores</w:t>
      </w:r>
      <w:proofErr w:type="spellEnd"/>
      <w:r w:rsidR="00141B5F" w:rsidRPr="0089415D">
        <w:rPr>
          <w:rFonts w:ascii="Times New Roman" w:eastAsia="Times New Roman" w:hAnsi="Times New Roman" w:cs="Times New Roman"/>
          <w:lang w:eastAsia="pt-BR"/>
        </w:rPr>
        <w:t xml:space="preserve"> Tripartite - CIT, do Ministério da Saúde, da qual participam gestores do SUS das três esferas de governo - União, estados, DF e municípios, com representação de membros indicados pelo próprio Ministério da Saúde (MS), Conselho Nacional de Secretários Estaduais de Saúde (</w:t>
      </w:r>
      <w:proofErr w:type="spellStart"/>
      <w:r w:rsidR="00141B5F" w:rsidRPr="0089415D">
        <w:rPr>
          <w:rFonts w:ascii="Times New Roman" w:eastAsia="Times New Roman" w:hAnsi="Times New Roman" w:cs="Times New Roman"/>
          <w:lang w:eastAsia="pt-BR"/>
        </w:rPr>
        <w:t>Conass</w:t>
      </w:r>
      <w:proofErr w:type="spellEnd"/>
      <w:r w:rsidR="00141B5F" w:rsidRPr="0089415D">
        <w:rPr>
          <w:rFonts w:ascii="Times New Roman" w:eastAsia="Times New Roman" w:hAnsi="Times New Roman" w:cs="Times New Roman"/>
          <w:lang w:eastAsia="pt-BR"/>
        </w:rPr>
        <w:t>) e Conselho Nacional de Secretários Municipais de Saúde (</w:t>
      </w:r>
      <w:proofErr w:type="spellStart"/>
      <w:r w:rsidR="00141B5F" w:rsidRPr="0089415D">
        <w:rPr>
          <w:rFonts w:ascii="Times New Roman" w:eastAsia="Times New Roman" w:hAnsi="Times New Roman" w:cs="Times New Roman"/>
          <w:lang w:eastAsia="pt-BR"/>
        </w:rPr>
        <w:t>Conasems</w:t>
      </w:r>
      <w:proofErr w:type="spellEnd"/>
      <w:r w:rsidR="00141B5F" w:rsidRPr="0089415D">
        <w:rPr>
          <w:rFonts w:ascii="Times New Roman" w:eastAsia="Times New Roman" w:hAnsi="Times New Roman" w:cs="Times New Roman"/>
          <w:lang w:eastAsia="pt-BR"/>
        </w:rPr>
        <w:t xml:space="preserve">). </w:t>
      </w:r>
    </w:p>
    <w:p w14:paraId="41BFFDE2" w14:textId="77777777" w:rsidR="004F379E" w:rsidRPr="0089415D" w:rsidRDefault="00141B5F" w:rsidP="004F379E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 xml:space="preserve">Assim, </w:t>
      </w:r>
      <w:r w:rsidR="004F379E" w:rsidRPr="0089415D">
        <w:rPr>
          <w:rFonts w:ascii="Times New Roman" w:eastAsia="Times New Roman" w:hAnsi="Times New Roman" w:cs="Times New Roman"/>
          <w:lang w:eastAsia="pt-BR"/>
        </w:rPr>
        <w:t>a revogação da Portaria nº 2.309</w:t>
      </w:r>
      <w:r w:rsidR="002F3B41" w:rsidRPr="0089415D">
        <w:rPr>
          <w:rFonts w:ascii="Times New Roman" w:eastAsia="Times New Roman" w:hAnsi="Times New Roman" w:cs="Times New Roman"/>
          <w:lang w:eastAsia="pt-BR"/>
        </w:rPr>
        <w:t>/2020</w:t>
      </w:r>
      <w:r w:rsidR="004F379E" w:rsidRPr="0089415D">
        <w:rPr>
          <w:rFonts w:ascii="Times New Roman" w:eastAsia="Times New Roman" w:hAnsi="Times New Roman" w:cs="Times New Roman"/>
          <w:lang w:eastAsia="pt-BR"/>
        </w:rPr>
        <w:t xml:space="preserve"> sem prévia consulta àqueles que têm atribuição legal para a elaboração da lista, </w:t>
      </w:r>
      <w:r w:rsidR="00247FF0">
        <w:rPr>
          <w:rFonts w:ascii="Times New Roman" w:eastAsia="Times New Roman" w:hAnsi="Times New Roman" w:cs="Times New Roman"/>
          <w:lang w:eastAsia="pt-BR"/>
        </w:rPr>
        <w:t>macula</w:t>
      </w:r>
      <w:r w:rsidR="004F379E" w:rsidRPr="0089415D">
        <w:rPr>
          <w:rFonts w:ascii="Times New Roman" w:eastAsia="Times New Roman" w:hAnsi="Times New Roman" w:cs="Times New Roman"/>
          <w:lang w:eastAsia="pt-BR"/>
        </w:rPr>
        <w:t xml:space="preserve"> o princípio do paralelismo das formas, segundo o qual, "um ato jurídico só se modifica mediante o emprego de formas idênticas àquelas adotadas para elaborá-lo"</w:t>
      </w:r>
      <w:r w:rsidR="004F379E" w:rsidRPr="0089415D">
        <w:rPr>
          <w:rStyle w:val="Refdenotaderodap"/>
          <w:rFonts w:ascii="Times New Roman" w:eastAsia="Times New Roman" w:hAnsi="Times New Roman" w:cs="Times New Roman"/>
          <w:lang w:eastAsia="pt-BR"/>
        </w:rPr>
        <w:footnoteReference w:id="1"/>
      </w:r>
      <w:r w:rsidR="004F379E" w:rsidRPr="0089415D">
        <w:rPr>
          <w:rFonts w:ascii="Times New Roman" w:eastAsia="Times New Roman" w:hAnsi="Times New Roman" w:cs="Times New Roman"/>
          <w:lang w:eastAsia="pt-BR"/>
        </w:rPr>
        <w:t>.</w:t>
      </w:r>
    </w:p>
    <w:p w14:paraId="7D7BA3DC" w14:textId="77777777" w:rsidR="00527BE4" w:rsidRPr="0027457D" w:rsidRDefault="002F3B41" w:rsidP="00527BE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É necessário esclarecer que </w:t>
      </w:r>
      <w:r w:rsidR="00527BE4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a Lista de Doenças Relacionadas ao Trabalho (LDRT)</w:t>
      </w: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, até então,</w:t>
      </w:r>
      <w:r w:rsidR="00527BE4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estava prevista na Consolidação nº 5/GM/MS, </w:t>
      </w: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a qual rest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ara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expressamente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527BE4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revogada pela Portaria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GM/MS </w:t>
      </w:r>
      <w:r w:rsidR="00527BE4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nº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527BE4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2.309</w:t>
      </w: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/2020. Esta, 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ato contínuo, um dia após a publicação da nova lista</w:t>
      </w:r>
      <w:r w:rsidR="00141B5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, foi revogada pela Portaria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GM/MS </w:t>
      </w:r>
      <w:proofErr w:type="gramStart"/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nº </w:t>
      </w:r>
      <w:r w:rsidR="00141B5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2.345</w:t>
      </w:r>
      <w:proofErr w:type="gramEnd"/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/</w:t>
      </w:r>
      <w:r w:rsidR="00141B5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2020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, em comento</w:t>
      </w:r>
      <w:r w:rsidR="00527BE4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</w:t>
      </w:r>
    </w:p>
    <w:p w14:paraId="0B4A2A2F" w14:textId="77777777" w:rsidR="00076F65" w:rsidRPr="0027457D" w:rsidRDefault="002F3B41" w:rsidP="008B63A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As sucessivas revogações ganham 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realce</w:t>
      </w: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</w:t>
      </w:r>
      <w:r w:rsidR="00527BE4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ob o enfoque da </w:t>
      </w:r>
      <w:r w:rsidR="00B603A4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hermenêutica </w:t>
      </w:r>
      <w:r w:rsidR="00527BE4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jurídica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uma vez que o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artigo 4º da Portaria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GM/MS nº 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2.309/2020,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já havia 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revog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ado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expressamente o Anexo 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LXXX da Portaria de Consolidação nº 5/GM/MS, de 28 de setembro de 2017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, que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, até então,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continha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Lista de Doenças Relacionadas ao Trabalho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(LDRT). </w:t>
      </w:r>
    </w:p>
    <w:p w14:paraId="3740F8E8" w14:textId="77777777" w:rsidR="008B63AF" w:rsidRPr="0027457D" w:rsidRDefault="008B63AF" w:rsidP="008B63A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 xml:space="preserve">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Deste modo, a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Portaria GM/MS nº 2.309/2020</w:t>
      </w:r>
      <w:r w:rsid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não somente revogou a LDRT anterior, como 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trouxe </w:t>
      </w: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ao mundo jurídico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uma nova LDRT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,</w:t>
      </w: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contemplando a </w:t>
      </w: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COVID-19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como doença do trabalho</w:t>
      </w: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A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GM/MS nº  2.345/2020</w:t>
      </w: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por seu turno, no seu artigo 1º,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não só extirpou do mundo jurídico a Portaria GM/MS nº 2.309/2020, como também toda a LDRT, tendo em vista a ausência de efeitos repristinatórios, isto é, </w:t>
      </w: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a impossibilidade de revalidação automática da  antiga Portaria de Consolidação nº 5/GM/MS.</w:t>
      </w:r>
    </w:p>
    <w:p w14:paraId="5299C016" w14:textId="77777777" w:rsidR="00AC46EE" w:rsidRPr="0027457D" w:rsidRDefault="0027457D" w:rsidP="008B63A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Significa dizer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que, 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à luz do conteúdo da Lei de Introdução às Normas de Direito Brasileiro, na redação do seu artigo 2º, § 3º, a 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Lista de Doenças Relacionadas ao Trabalho (LDRT) 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foi expurgada do mundo jurídico, desvirtuando todo</w:t>
      </w:r>
      <w:r w:rsidR="00AC46EE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o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sistema constitucional e legal de redução dos riscos de adoecimento relacionado ao trabalho em plena pandemia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,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que se agrava diante da </w:t>
      </w:r>
      <w:r w:rsidR="008B63AF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retomada ordinária das atividades econômicas.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Reitera-se, o significado: 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revogação da nova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LDRT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não restabelece automaticamente a </w:t>
      </w:r>
      <w:r w:rsidR="00076F65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LDRT</w:t>
      </w:r>
      <w:r w:rsidR="00D4586C"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anterior. </w:t>
      </w:r>
    </w:p>
    <w:p w14:paraId="6F6AE3BB" w14:textId="77777777" w:rsidR="008B63AF" w:rsidRPr="0089415D" w:rsidRDefault="008B63AF" w:rsidP="008B63AF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>Em suma, na data de hoje, o Brasil não tem nenhuma lista de doenças relacionadas ao trabalho, e, se a situação assim permanecer, será um país que, no meio de uma pandemia, abdica de todo o controle epidemiológico</w:t>
      </w:r>
      <w:r w:rsidR="00D4586C" w:rsidRPr="0089415D">
        <w:rPr>
          <w:rFonts w:ascii="Times New Roman" w:eastAsia="Times New Roman" w:hAnsi="Times New Roman" w:cs="Times New Roman"/>
          <w:lang w:eastAsia="pt-BR"/>
        </w:rPr>
        <w:t xml:space="preserve"> relacionado à saúde do trabalhador e da trabalhadora</w:t>
      </w:r>
      <w:r w:rsidRPr="0089415D">
        <w:rPr>
          <w:rFonts w:ascii="Times New Roman" w:eastAsia="Times New Roman" w:hAnsi="Times New Roman" w:cs="Times New Roman"/>
          <w:lang w:eastAsia="pt-BR"/>
        </w:rPr>
        <w:t>.</w:t>
      </w:r>
    </w:p>
    <w:p w14:paraId="72AF71AB" w14:textId="77777777" w:rsidR="00AC46EE" w:rsidRPr="0089415D" w:rsidRDefault="00B603A4" w:rsidP="00527BE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89415D">
        <w:rPr>
          <w:rFonts w:ascii="Times New Roman" w:eastAsia="Times New Roman" w:hAnsi="Times New Roman" w:cs="Times New Roman"/>
          <w:b/>
          <w:bCs/>
          <w:lang w:eastAsia="pt-BR"/>
        </w:rPr>
        <w:t xml:space="preserve">É necessário ponderar que a </w:t>
      </w:r>
      <w:r w:rsidR="00527BE4" w:rsidRPr="0089415D">
        <w:rPr>
          <w:rFonts w:ascii="Times New Roman" w:eastAsia="Times New Roman" w:hAnsi="Times New Roman" w:cs="Times New Roman"/>
          <w:b/>
          <w:bCs/>
          <w:lang w:eastAsia="pt-BR"/>
        </w:rPr>
        <w:t>inserção de</w:t>
      </w:r>
      <w:r w:rsidR="00D4586C" w:rsidRPr="0089415D">
        <w:rPr>
          <w:rFonts w:ascii="Times New Roman" w:eastAsia="Times New Roman" w:hAnsi="Times New Roman" w:cs="Times New Roman"/>
          <w:b/>
          <w:bCs/>
          <w:lang w:eastAsia="pt-BR"/>
        </w:rPr>
        <w:t xml:space="preserve"> uma </w:t>
      </w:r>
      <w:r w:rsidR="00527BE4" w:rsidRPr="0089415D">
        <w:rPr>
          <w:rFonts w:ascii="Times New Roman" w:eastAsia="Times New Roman" w:hAnsi="Times New Roman" w:cs="Times New Roman"/>
          <w:b/>
          <w:bCs/>
          <w:lang w:eastAsia="pt-BR"/>
        </w:rPr>
        <w:t xml:space="preserve">doença na </w:t>
      </w:r>
      <w:r w:rsidR="00D4586C" w:rsidRPr="0089415D">
        <w:rPr>
          <w:rFonts w:ascii="Times New Roman" w:eastAsia="Times New Roman" w:hAnsi="Times New Roman" w:cs="Times New Roman"/>
          <w:b/>
          <w:bCs/>
          <w:lang w:eastAsia="pt-BR"/>
        </w:rPr>
        <w:t xml:space="preserve">Lista de Doenças Relacionadas ao Trabalho (LDRT) </w:t>
      </w:r>
      <w:r w:rsidR="00527BE4" w:rsidRPr="0089415D">
        <w:rPr>
          <w:rFonts w:ascii="Times New Roman" w:eastAsia="Times New Roman" w:hAnsi="Times New Roman" w:cs="Times New Roman"/>
          <w:b/>
          <w:bCs/>
          <w:lang w:eastAsia="pt-BR"/>
        </w:rPr>
        <w:t xml:space="preserve">do Ministério da Saúde, </w:t>
      </w:r>
      <w:r w:rsidR="00011A77">
        <w:rPr>
          <w:rFonts w:ascii="Times New Roman" w:eastAsia="Times New Roman" w:hAnsi="Times New Roman" w:cs="Times New Roman"/>
          <w:b/>
          <w:bCs/>
          <w:lang w:eastAsia="pt-BR"/>
        </w:rPr>
        <w:t>não tem a finalidade de const</w:t>
      </w:r>
      <w:r w:rsidR="00527BE4" w:rsidRPr="0089415D">
        <w:rPr>
          <w:rFonts w:ascii="Times New Roman" w:eastAsia="Times New Roman" w:hAnsi="Times New Roman" w:cs="Times New Roman"/>
          <w:b/>
          <w:bCs/>
          <w:lang w:eastAsia="pt-BR"/>
        </w:rPr>
        <w:t>itu</w:t>
      </w:r>
      <w:r w:rsidR="00011A77">
        <w:rPr>
          <w:rFonts w:ascii="Times New Roman" w:eastAsia="Times New Roman" w:hAnsi="Times New Roman" w:cs="Times New Roman"/>
          <w:b/>
          <w:bCs/>
          <w:lang w:eastAsia="pt-BR"/>
        </w:rPr>
        <w:t>ir direitos previdenciários ou trabalhistas</w:t>
      </w:r>
      <w:r w:rsidR="00527BE4" w:rsidRPr="0089415D">
        <w:rPr>
          <w:rFonts w:ascii="Times New Roman" w:eastAsia="Times New Roman" w:hAnsi="Times New Roman" w:cs="Times New Roman"/>
          <w:b/>
          <w:bCs/>
          <w:lang w:eastAsia="pt-BR"/>
        </w:rPr>
        <w:t>.</w:t>
      </w:r>
      <w:r w:rsidR="00076F65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011A77">
        <w:rPr>
          <w:rFonts w:ascii="Times New Roman" w:eastAsia="Times New Roman" w:hAnsi="Times New Roman" w:cs="Times New Roman"/>
          <w:lang w:eastAsia="pt-BR"/>
        </w:rPr>
        <w:t xml:space="preserve">O escopo </w:t>
      </w:r>
      <w:r w:rsidR="00527BE4" w:rsidRPr="0089415D">
        <w:rPr>
          <w:rFonts w:ascii="Times New Roman" w:eastAsia="Times New Roman" w:hAnsi="Times New Roman" w:cs="Times New Roman"/>
          <w:lang w:eastAsia="pt-BR"/>
        </w:rPr>
        <w:t xml:space="preserve">da lista de doenças do trabalho é orientar as ações de vigilância epidemiológica. É, portanto, um instrumento valiosíssimo para a melhor compreensão da relação entre o trabalho e adoecimento. </w:t>
      </w:r>
    </w:p>
    <w:p w14:paraId="4FA8AD53" w14:textId="77777777" w:rsidR="00527BE4" w:rsidRPr="0089415D" w:rsidRDefault="00527BE4" w:rsidP="00527BE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 xml:space="preserve">A </w:t>
      </w:r>
      <w:r w:rsidR="00D4586C" w:rsidRPr="0089415D">
        <w:rPr>
          <w:rFonts w:ascii="Times New Roman" w:eastAsia="Times New Roman" w:hAnsi="Times New Roman" w:cs="Times New Roman"/>
          <w:lang w:eastAsia="pt-BR"/>
        </w:rPr>
        <w:t xml:space="preserve">Lista de Doenças Relacionadas ao Trabalho (LDRT) 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desempenha, ainda, papel relevante no sentido </w:t>
      </w:r>
      <w:r w:rsidR="00D4586C" w:rsidRPr="0089415D">
        <w:rPr>
          <w:rFonts w:ascii="Times New Roman" w:eastAsia="Times New Roman" w:hAnsi="Times New Roman" w:cs="Times New Roman"/>
          <w:lang w:eastAsia="pt-BR"/>
        </w:rPr>
        <w:t xml:space="preserve">de 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valorizar o critério epidemiológico, fundamental para auxiliar no processo de criação e revisão de </w:t>
      </w:r>
      <w:r w:rsidRPr="0089415D">
        <w:rPr>
          <w:rFonts w:ascii="Times New Roman" w:eastAsia="Times New Roman" w:hAnsi="Times New Roman" w:cs="Times New Roman"/>
          <w:color w:val="0D0D0D" w:themeColor="text1" w:themeTint="F2"/>
          <w:lang w:eastAsia="pt-BR"/>
        </w:rPr>
        <w:t>políticas públicas voltadas à prevenção de doenças relacionadas ao trabalho</w:t>
      </w:r>
      <w:r w:rsidR="00082B16" w:rsidRPr="0089415D">
        <w:rPr>
          <w:rFonts w:ascii="Times New Roman" w:eastAsia="Times New Roman" w:hAnsi="Times New Roman" w:cs="Times New Roman"/>
          <w:color w:val="0D0D0D" w:themeColor="text1" w:themeTint="F2"/>
          <w:lang w:eastAsia="pt-BR"/>
        </w:rPr>
        <w:t>. Ainda, o</w:t>
      </w:r>
      <w:r w:rsidRPr="0089415D">
        <w:rPr>
          <w:rFonts w:ascii="Times New Roman" w:eastAsia="Times New Roman" w:hAnsi="Times New Roman" w:cs="Times New Roman"/>
          <w:color w:val="0D0D0D" w:themeColor="text1" w:themeTint="F2"/>
          <w:lang w:eastAsia="pt-BR"/>
        </w:rPr>
        <w:t>rienta e direciona o foco e as ações dos profissionais de saúde e segurança no trabalho, bem como de formuladores e executores das políticas públicas de promoção e prevenção de adoecimentos laborais.</w:t>
      </w:r>
    </w:p>
    <w:p w14:paraId="150E1AE7" w14:textId="77777777" w:rsidR="00527BE4" w:rsidRPr="0089415D" w:rsidRDefault="00527BE4" w:rsidP="00527BE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27457D">
        <w:rPr>
          <w:rFonts w:ascii="Times New Roman" w:eastAsia="Times New Roman" w:hAnsi="Times New Roman" w:cs="Times New Roman"/>
          <w:color w:val="000000" w:themeColor="text1"/>
          <w:lang w:eastAsia="pt-BR"/>
        </w:rPr>
        <w:t>Por isso, no mesmo §3º do art. 6º da Lei nº</w:t>
      </w:r>
      <w:r w:rsidR="00076F65" w:rsidRPr="00076F65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89415D">
        <w:rPr>
          <w:rFonts w:ascii="Times New Roman" w:eastAsia="Times New Roman" w:hAnsi="Times New Roman" w:cs="Times New Roman"/>
          <w:color w:val="0D0D0D" w:themeColor="text1" w:themeTint="F2"/>
          <w:lang w:eastAsia="pt-BR"/>
        </w:rPr>
        <w:t xml:space="preserve">8.080 é estabelecido que as ações de </w:t>
      </w:r>
      <w:r w:rsidRPr="0089415D">
        <w:rPr>
          <w:rFonts w:ascii="Times New Roman" w:eastAsia="Times New Roman" w:hAnsi="Times New Roman" w:cs="Times New Roman"/>
          <w:lang w:eastAsia="pt-BR"/>
        </w:rPr>
        <w:t>saúde do trabalhador, de vigilância sanitária e epidemiológica serão executadas de forma coordenada e orientativa às empresas, para que as</w:t>
      </w:r>
      <w:r w:rsidR="00B603A4" w:rsidRPr="0089415D">
        <w:rPr>
          <w:rFonts w:ascii="Times New Roman" w:eastAsia="Times New Roman" w:hAnsi="Times New Roman" w:cs="Times New Roman"/>
          <w:lang w:eastAsia="pt-BR"/>
        </w:rPr>
        <w:t xml:space="preserve"> ações de 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vigilância epidemiológica </w:t>
      </w:r>
      <w:r w:rsidRPr="00076F65">
        <w:rPr>
          <w:rFonts w:ascii="Times New Roman" w:eastAsia="Times New Roman" w:hAnsi="Times New Roman" w:cs="Times New Roman"/>
          <w:lang w:eastAsia="pt-BR"/>
        </w:rPr>
        <w:t>que seus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 serviços médicos devem executar</w:t>
      </w:r>
      <w:r w:rsidR="00082B16" w:rsidRPr="0089415D">
        <w:rPr>
          <w:rFonts w:ascii="Times New Roman" w:eastAsia="Times New Roman" w:hAnsi="Times New Roman" w:cs="Times New Roman"/>
          <w:lang w:eastAsia="pt-BR"/>
        </w:rPr>
        <w:t>,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 sejam auxiliadas pelas </w:t>
      </w:r>
      <w:r w:rsidR="00B603A4" w:rsidRPr="0089415D">
        <w:rPr>
          <w:rFonts w:ascii="Times New Roman" w:eastAsia="Times New Roman" w:hAnsi="Times New Roman" w:cs="Times New Roman"/>
          <w:lang w:eastAsia="pt-BR"/>
        </w:rPr>
        <w:t>V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igilâncias em </w:t>
      </w:r>
      <w:r w:rsidR="00B603A4" w:rsidRPr="0089415D">
        <w:rPr>
          <w:rFonts w:ascii="Times New Roman" w:eastAsia="Times New Roman" w:hAnsi="Times New Roman" w:cs="Times New Roman"/>
          <w:lang w:eastAsia="pt-BR"/>
        </w:rPr>
        <w:t>S</w:t>
      </w:r>
      <w:r w:rsidRPr="0089415D">
        <w:rPr>
          <w:rFonts w:ascii="Times New Roman" w:eastAsia="Times New Roman" w:hAnsi="Times New Roman" w:cs="Times New Roman"/>
          <w:lang w:eastAsia="pt-BR"/>
        </w:rPr>
        <w:t>aúde dos Estados</w:t>
      </w:r>
      <w:r w:rsidR="00B603A4" w:rsidRPr="0089415D">
        <w:rPr>
          <w:rFonts w:ascii="Times New Roman" w:eastAsia="Times New Roman" w:hAnsi="Times New Roman" w:cs="Times New Roman"/>
          <w:lang w:eastAsia="pt-BR"/>
        </w:rPr>
        <w:t>, Distrito Federal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 e Municípios brasileiros.</w:t>
      </w:r>
    </w:p>
    <w:p w14:paraId="592AC9E9" w14:textId="77777777" w:rsidR="00527BE4" w:rsidRPr="0089415D" w:rsidRDefault="00527BE4" w:rsidP="00527BE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 xml:space="preserve">A lista é, assim, impositiva para os governos </w:t>
      </w:r>
      <w:r w:rsidR="00076F65">
        <w:rPr>
          <w:rFonts w:ascii="Times New Roman" w:eastAsia="Times New Roman" w:hAnsi="Times New Roman" w:cs="Times New Roman"/>
          <w:lang w:eastAsia="pt-BR"/>
        </w:rPr>
        <w:t>d</w:t>
      </w:r>
      <w:r w:rsidR="00082B16" w:rsidRPr="0089415D">
        <w:rPr>
          <w:rFonts w:ascii="Times New Roman" w:eastAsia="Times New Roman" w:hAnsi="Times New Roman" w:cs="Times New Roman"/>
          <w:lang w:eastAsia="pt-BR"/>
        </w:rPr>
        <w:t xml:space="preserve">istrital, </w:t>
      </w:r>
      <w:r w:rsidRPr="0089415D">
        <w:rPr>
          <w:rFonts w:ascii="Times New Roman" w:eastAsia="Times New Roman" w:hAnsi="Times New Roman" w:cs="Times New Roman"/>
          <w:lang w:eastAsia="pt-BR"/>
        </w:rPr>
        <w:t>estaduais e municipais desenvolverem ações de saúde do trabalhador nos seus territórios, e não somente exercerem ações de assistência à população</w:t>
      </w:r>
      <w:r w:rsidR="00B603A4" w:rsidRPr="0089415D">
        <w:rPr>
          <w:rFonts w:ascii="Times New Roman" w:eastAsia="Times New Roman" w:hAnsi="Times New Roman" w:cs="Times New Roman"/>
          <w:lang w:eastAsia="pt-BR"/>
        </w:rPr>
        <w:t xml:space="preserve"> já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 adoecida. Nesse sentido, a </w:t>
      </w:r>
      <w:r w:rsidR="00082B16" w:rsidRPr="0089415D">
        <w:rPr>
          <w:rFonts w:ascii="Times New Roman" w:eastAsia="Times New Roman" w:hAnsi="Times New Roman" w:cs="Times New Roman"/>
          <w:lang w:eastAsia="pt-BR"/>
        </w:rPr>
        <w:t xml:space="preserve">Lista de Doenças Relacionadas ao Trabalho (LDRT) </w:t>
      </w:r>
      <w:r w:rsidRPr="0089415D">
        <w:rPr>
          <w:rFonts w:ascii="Times New Roman" w:eastAsia="Times New Roman" w:hAnsi="Times New Roman" w:cs="Times New Roman"/>
          <w:lang w:eastAsia="pt-BR"/>
        </w:rPr>
        <w:t>é um</w:t>
      </w:r>
      <w:r w:rsidR="00082B16" w:rsidRPr="0089415D">
        <w:rPr>
          <w:rFonts w:ascii="Times New Roman" w:eastAsia="Times New Roman" w:hAnsi="Times New Roman" w:cs="Times New Roman"/>
          <w:lang w:eastAsia="pt-BR"/>
        </w:rPr>
        <w:t xml:space="preserve"> elemento balizador </w:t>
      </w:r>
      <w:r w:rsidRPr="0089415D">
        <w:rPr>
          <w:rFonts w:ascii="Times New Roman" w:eastAsia="Times New Roman" w:hAnsi="Times New Roman" w:cs="Times New Roman"/>
          <w:lang w:eastAsia="pt-BR"/>
        </w:rPr>
        <w:t>para a prevenção</w:t>
      </w:r>
      <w:r w:rsidR="00B603A4" w:rsidRPr="0089415D">
        <w:rPr>
          <w:rFonts w:ascii="Times New Roman" w:eastAsia="Times New Roman" w:hAnsi="Times New Roman" w:cs="Times New Roman"/>
          <w:lang w:eastAsia="pt-BR"/>
        </w:rPr>
        <w:t xml:space="preserve"> e para a notificação dos agravos nela relacionados</w:t>
      </w:r>
      <w:r w:rsidRPr="0089415D">
        <w:rPr>
          <w:rFonts w:ascii="Times New Roman" w:eastAsia="Times New Roman" w:hAnsi="Times New Roman" w:cs="Times New Roman"/>
          <w:lang w:eastAsia="pt-BR"/>
        </w:rPr>
        <w:t>.</w:t>
      </w:r>
    </w:p>
    <w:p w14:paraId="5990E01C" w14:textId="77777777" w:rsidR="00527BE4" w:rsidRPr="0089415D" w:rsidRDefault="00527BE4" w:rsidP="00527BE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 xml:space="preserve">Por isso, na </w:t>
      </w:r>
      <w:r w:rsidR="0027457D">
        <w:rPr>
          <w:rFonts w:ascii="Times New Roman" w:eastAsia="Times New Roman" w:hAnsi="Times New Roman" w:cs="Times New Roman"/>
          <w:lang w:eastAsia="pt-BR"/>
        </w:rPr>
        <w:t>m</w:t>
      </w:r>
      <w:r w:rsidRPr="0089415D">
        <w:rPr>
          <w:rFonts w:ascii="Times New Roman" w:eastAsia="Times New Roman" w:hAnsi="Times New Roman" w:cs="Times New Roman"/>
          <w:lang w:eastAsia="pt-BR"/>
        </w:rPr>
        <w:t>edicina, em todas as áreas, e não só na saúde do trabalhador, é comum que se estabeleçam lista de doenças, protocolos de manejo de doenças e ações de vigilância epidemiológica.</w:t>
      </w:r>
    </w:p>
    <w:p w14:paraId="25F284AA" w14:textId="77777777" w:rsidR="00527BE4" w:rsidRDefault="00527BE4" w:rsidP="00527BE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89415D">
        <w:rPr>
          <w:rFonts w:ascii="Times New Roman" w:eastAsia="Times New Roman" w:hAnsi="Times New Roman" w:cs="Times New Roman"/>
          <w:lang w:eastAsia="pt-BR"/>
        </w:rPr>
        <w:t>Por fi</w:t>
      </w:r>
      <w:r w:rsidR="00903AF3">
        <w:rPr>
          <w:rFonts w:ascii="Times New Roman" w:eastAsia="Times New Roman" w:hAnsi="Times New Roman" w:cs="Times New Roman"/>
          <w:lang w:eastAsia="pt-BR"/>
        </w:rPr>
        <w:t>m, ressalte-se que não é salutar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 que uma lista</w:t>
      </w:r>
      <w:r w:rsidR="00903AF3">
        <w:rPr>
          <w:rFonts w:ascii="Times New Roman" w:eastAsia="Times New Roman" w:hAnsi="Times New Roman" w:cs="Times New Roman"/>
          <w:lang w:eastAsia="pt-BR"/>
        </w:rPr>
        <w:t xml:space="preserve"> resultante do diálogo social</w:t>
      </w:r>
      <w:r w:rsidR="0089415D" w:rsidRPr="0089415D">
        <w:rPr>
          <w:rFonts w:ascii="Times New Roman" w:eastAsia="Times New Roman" w:hAnsi="Times New Roman" w:cs="Times New Roman"/>
          <w:lang w:eastAsia="pt-BR"/>
        </w:rPr>
        <w:t>,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 que passou por longo período de revisão, tenha vida tão efêmera, perdurando apenas 24 horas. A revogação precoce </w:t>
      </w:r>
      <w:r w:rsidR="00082B16" w:rsidRPr="0089415D">
        <w:rPr>
          <w:rFonts w:ascii="Times New Roman" w:eastAsia="Times New Roman" w:hAnsi="Times New Roman" w:cs="Times New Roman"/>
          <w:lang w:eastAsia="pt-BR"/>
        </w:rPr>
        <w:t xml:space="preserve">e imotivada 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da </w:t>
      </w:r>
      <w:r w:rsidR="00082B16" w:rsidRPr="0089415D">
        <w:rPr>
          <w:rFonts w:ascii="Times New Roman" w:eastAsia="Times New Roman" w:hAnsi="Times New Roman" w:cs="Times New Roman"/>
          <w:lang w:eastAsia="pt-BR"/>
        </w:rPr>
        <w:t xml:space="preserve">Lista de Doenças Relacionadas ao Trabalho (LDRT) </w:t>
      </w:r>
      <w:r w:rsidRPr="0089415D">
        <w:rPr>
          <w:rFonts w:ascii="Times New Roman" w:eastAsia="Times New Roman" w:hAnsi="Times New Roman" w:cs="Times New Roman"/>
          <w:lang w:eastAsia="pt-BR"/>
        </w:rPr>
        <w:t xml:space="preserve">põe em risco políticas públicas voltadas à atenção integral à Saúde do Trabalhador, comprometendo a </w:t>
      </w:r>
      <w:r w:rsidRPr="0089415D">
        <w:rPr>
          <w:rFonts w:ascii="Times New Roman" w:eastAsia="Times New Roman" w:hAnsi="Times New Roman" w:cs="Times New Roman"/>
          <w:lang w:eastAsia="pt-BR"/>
        </w:rPr>
        <w:lastRenderedPageBreak/>
        <w:t>capacidade dos órgãos vocacionados à proteção à saúde e segurança do trabalhador de estabelecer estudos de relação entre doença e trabalho, além de trazer sérios riscos às ações de vigilância e promoção à saúde, tanto sob o prisma coletivo, como sob o aspecto individual.</w:t>
      </w:r>
    </w:p>
    <w:p w14:paraId="63D83636" w14:textId="77777777" w:rsidR="0089415D" w:rsidRDefault="0089415D" w:rsidP="00527BE4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415D" w:rsidRPr="0089415D" w14:paraId="4946877E" w14:textId="77777777" w:rsidTr="0089415D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78A4A841" w14:textId="77777777" w:rsidR="00F85626" w:rsidRDefault="00F85626" w:rsidP="0089415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</w:pPr>
          </w:p>
          <w:p w14:paraId="5FD7C25E" w14:textId="77777777" w:rsidR="0089415D" w:rsidRPr="00140E9A" w:rsidRDefault="0089415D" w:rsidP="0089415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140E9A">
              <w:rPr>
                <w:rFonts w:ascii="Arial" w:eastAsia="Calibri" w:hAnsi="Arial" w:cs="Arial"/>
                <w:b/>
                <w:sz w:val="24"/>
                <w:szCs w:val="24"/>
                <w:lang w:val="pt-PT"/>
              </w:rPr>
              <w:t>RONALDO LIMA DOS SANTOS</w:t>
            </w:r>
          </w:p>
          <w:p w14:paraId="73487A9E" w14:textId="77777777" w:rsidR="0089415D" w:rsidRDefault="0089415D" w:rsidP="0089415D">
            <w:pPr>
              <w:spacing w:before="2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140E9A">
              <w:rPr>
                <w:rFonts w:ascii="Arial" w:eastAsia="Calibri" w:hAnsi="Arial" w:cs="Arial"/>
                <w:sz w:val="24"/>
                <w:szCs w:val="24"/>
                <w:lang w:val="pt-PT"/>
              </w:rPr>
              <w:t>Coordenador do GT COVID 19  Coordenador Nacional da CONALIS</w:t>
            </w:r>
          </w:p>
          <w:p w14:paraId="3E9503DF" w14:textId="77777777" w:rsidR="0089415D" w:rsidRDefault="0089415D" w:rsidP="0089415D">
            <w:pPr>
              <w:spacing w:before="2"/>
              <w:jc w:val="center"/>
              <w:rPr>
                <w:rFonts w:ascii="Arial" w:eastAsia="Calibri" w:hAnsi="Arial" w:cs="Arial"/>
                <w:lang w:val="pt-PT"/>
              </w:rPr>
            </w:pPr>
          </w:p>
          <w:p w14:paraId="75C2613E" w14:textId="77777777" w:rsidR="0089415D" w:rsidRPr="0089415D" w:rsidRDefault="0089415D" w:rsidP="0089415D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3D19828E" w14:textId="77777777" w:rsidR="00F85626" w:rsidRDefault="00F85626" w:rsidP="0089415D">
            <w:pPr>
              <w:spacing w:before="2"/>
              <w:jc w:val="center"/>
              <w:rPr>
                <w:rFonts w:ascii="Arial" w:eastAsia="Calibri" w:hAnsi="Arial" w:cs="Arial"/>
                <w:b/>
                <w:lang w:val="pt-PT"/>
              </w:rPr>
            </w:pPr>
          </w:p>
          <w:p w14:paraId="16B26551" w14:textId="77777777" w:rsidR="0089415D" w:rsidRPr="0089415D" w:rsidRDefault="0089415D" w:rsidP="0089415D">
            <w:pPr>
              <w:spacing w:before="2"/>
              <w:jc w:val="center"/>
              <w:rPr>
                <w:rFonts w:ascii="Arial" w:eastAsia="Calibri" w:hAnsi="Arial" w:cs="Arial"/>
                <w:lang w:val="pt-PT"/>
              </w:rPr>
            </w:pPr>
            <w:r w:rsidRPr="0089415D">
              <w:rPr>
                <w:rFonts w:ascii="Arial" w:eastAsia="Calibri" w:hAnsi="Arial" w:cs="Arial"/>
                <w:b/>
                <w:lang w:val="pt-PT"/>
              </w:rPr>
              <w:t>ILEANA NEIVA MOUSINHO</w:t>
            </w:r>
          </w:p>
          <w:p w14:paraId="54E5A533" w14:textId="77777777" w:rsidR="0089415D" w:rsidRPr="0089415D" w:rsidRDefault="0089415D" w:rsidP="0089415D">
            <w:pPr>
              <w:spacing w:before="2"/>
              <w:jc w:val="center"/>
              <w:rPr>
                <w:rFonts w:ascii="Arial" w:hAnsi="Arial" w:cs="Arial"/>
              </w:rPr>
            </w:pPr>
            <w:r w:rsidRPr="0089415D">
              <w:rPr>
                <w:rFonts w:ascii="Arial" w:eastAsia="Calibri" w:hAnsi="Arial" w:cs="Arial"/>
                <w:lang w:val="pt-PT"/>
              </w:rPr>
              <w:t>Vice-Coordenadora do GT COVID19 Coordenadora Nacional da CONAP</w:t>
            </w:r>
          </w:p>
          <w:p w14:paraId="08FF6807" w14:textId="77777777" w:rsidR="0089415D" w:rsidRPr="0089415D" w:rsidRDefault="0089415D" w:rsidP="0089415D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9415D" w:rsidRPr="0089415D" w14:paraId="6CFB5BCC" w14:textId="77777777" w:rsidTr="0089415D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31C8DA65" w14:textId="77777777" w:rsidR="0089415D" w:rsidRDefault="0089415D" w:rsidP="0089415D">
            <w:pPr>
              <w:ind w:right="32"/>
              <w:jc w:val="center"/>
              <w:rPr>
                <w:rFonts w:ascii="Arial" w:eastAsia="Calibri" w:hAnsi="Arial" w:cs="Arial"/>
                <w:b/>
                <w:lang w:val="pt-PT"/>
              </w:rPr>
            </w:pPr>
            <w:r w:rsidRPr="0089415D">
              <w:rPr>
                <w:rFonts w:ascii="Arial" w:eastAsia="Calibri" w:hAnsi="Arial" w:cs="Arial"/>
                <w:b/>
                <w:lang w:val="pt-PT"/>
              </w:rPr>
              <w:t>MARCIA KAMEI LOPEZ ALIAGA</w:t>
            </w:r>
          </w:p>
          <w:p w14:paraId="016F2492" w14:textId="77777777" w:rsidR="0089415D" w:rsidRPr="0089415D" w:rsidRDefault="0089415D" w:rsidP="0089415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9415D">
              <w:rPr>
                <w:rFonts w:ascii="Arial" w:eastAsia="Calibri" w:hAnsi="Arial" w:cs="Arial"/>
                <w:lang w:val="pt-PT"/>
              </w:rPr>
              <w:t>Vice-Coordenadora do GT COVID19 Coordenadora Nacional da CODEMAT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1FDA9A48" w14:textId="77777777" w:rsidR="0089415D" w:rsidRPr="0089415D" w:rsidRDefault="0089415D" w:rsidP="0089415D">
            <w:pPr>
              <w:ind w:right="259"/>
              <w:jc w:val="center"/>
              <w:rPr>
                <w:rFonts w:ascii="Arial" w:eastAsia="Calibri" w:hAnsi="Arial" w:cs="Arial"/>
                <w:lang w:val="pt-PT"/>
              </w:rPr>
            </w:pPr>
            <w:r w:rsidRPr="0089415D">
              <w:rPr>
                <w:rFonts w:ascii="Arial" w:eastAsia="Calibri" w:hAnsi="Arial" w:cs="Arial"/>
                <w:b/>
                <w:lang w:val="pt-PT"/>
              </w:rPr>
              <w:t>LUCIANO LIMA LEIVAS</w:t>
            </w:r>
          </w:p>
          <w:p w14:paraId="205D7A33" w14:textId="77777777" w:rsidR="0089415D" w:rsidRPr="0089415D" w:rsidRDefault="0089415D" w:rsidP="0089415D">
            <w:pPr>
              <w:jc w:val="center"/>
              <w:rPr>
                <w:rFonts w:ascii="Arial" w:eastAsia="Calibri" w:hAnsi="Arial" w:cs="Arial"/>
                <w:lang w:val="pt-PT"/>
              </w:rPr>
            </w:pPr>
            <w:r w:rsidRPr="0089415D">
              <w:rPr>
                <w:rFonts w:ascii="Arial" w:eastAsia="Calibri" w:hAnsi="Arial" w:cs="Arial"/>
                <w:lang w:val="pt-PT"/>
              </w:rPr>
              <w:t>Vice- Coordenador Nacional daCODEMAT</w:t>
            </w:r>
          </w:p>
          <w:p w14:paraId="3D25C4CA" w14:textId="77777777" w:rsidR="0089415D" w:rsidRPr="0089415D" w:rsidRDefault="0089415D" w:rsidP="0089415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01FDA48A" w14:textId="77777777" w:rsidR="0089415D" w:rsidRPr="0089415D" w:rsidRDefault="0089415D" w:rsidP="00F85626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89415D" w:rsidRPr="0089415D" w:rsidSect="00DA74F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F3BC5" w14:textId="77777777" w:rsidR="003C1149" w:rsidRDefault="003C1149" w:rsidP="004F379E">
      <w:pPr>
        <w:spacing w:after="0" w:line="240" w:lineRule="auto"/>
      </w:pPr>
      <w:r>
        <w:separator/>
      </w:r>
    </w:p>
  </w:endnote>
  <w:endnote w:type="continuationSeparator" w:id="0">
    <w:p w14:paraId="0ECCAA34" w14:textId="77777777" w:rsidR="003C1149" w:rsidRDefault="003C1149" w:rsidP="004F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197">
    <w:altName w:val="Times New Roman"/>
    <w:charset w:val="01"/>
    <w:family w:val="auto"/>
    <w:pitch w:val="variable"/>
  </w:font>
  <w:font w:name="0Œπ·˛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876A" w14:textId="77777777" w:rsidR="003C1149" w:rsidRDefault="003C1149" w:rsidP="004F379E">
      <w:pPr>
        <w:spacing w:after="0" w:line="240" w:lineRule="auto"/>
      </w:pPr>
      <w:r>
        <w:separator/>
      </w:r>
    </w:p>
  </w:footnote>
  <w:footnote w:type="continuationSeparator" w:id="0">
    <w:p w14:paraId="1D833B06" w14:textId="77777777" w:rsidR="003C1149" w:rsidRDefault="003C1149" w:rsidP="004F379E">
      <w:pPr>
        <w:spacing w:after="0" w:line="240" w:lineRule="auto"/>
      </w:pPr>
      <w:r>
        <w:continuationSeparator/>
      </w:r>
    </w:p>
  </w:footnote>
  <w:footnote w:id="1">
    <w:p w14:paraId="1C6529BA" w14:textId="77777777" w:rsidR="004F379E" w:rsidRPr="004F379E" w:rsidRDefault="004F379E" w:rsidP="004F379E">
      <w:pPr>
        <w:jc w:val="both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>
        <w:rPr>
          <w:rStyle w:val="Refdenotaderodap"/>
        </w:rPr>
        <w:footnoteRef/>
      </w:r>
      <w:r w:rsidRPr="004F379E">
        <w:rPr>
          <w:rFonts w:asciiTheme="majorHAnsi" w:hAnsiTheme="majorHAnsi" w:cstheme="majorHAnsi"/>
          <w:sz w:val="20"/>
          <w:szCs w:val="20"/>
        </w:rPr>
        <w:t xml:space="preserve">BONAVIDES, Paulo. </w:t>
      </w:r>
      <w:r w:rsidRPr="004F379E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Curso de Direito Constitucional</w:t>
      </w:r>
      <w:r w:rsidRPr="004F379E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, 18ª edição, Malheiros Editores, São Paulo, 2006, pág. 206. </w:t>
      </w:r>
    </w:p>
    <w:p w14:paraId="6FFE8B9A" w14:textId="77777777" w:rsidR="004F379E" w:rsidRDefault="004F379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A84E" w14:textId="77777777" w:rsidR="004F405A" w:rsidRPr="004F405A" w:rsidRDefault="003C1149" w:rsidP="004F405A">
    <w:pPr>
      <w:keepNext/>
      <w:widowControl w:val="0"/>
      <w:suppressAutoHyphens/>
      <w:spacing w:after="0" w:line="240" w:lineRule="auto"/>
      <w:outlineLvl w:val="2"/>
      <w:rPr>
        <w:rFonts w:ascii="Arial" w:eastAsia="Arial" w:hAnsi="Arial" w:cs="Arial"/>
        <w:b/>
        <w:sz w:val="23"/>
        <w:szCs w:val="23"/>
        <w:lang w:eastAsia="zh-CN"/>
      </w:rPr>
    </w:pPr>
    <w:r>
      <w:rPr>
        <w:rFonts w:ascii="Arial" w:eastAsia="Times New Roman" w:hAnsi="Arial" w:cs="Arial"/>
        <w:b/>
        <w:bCs/>
        <w:sz w:val="18"/>
        <w:szCs w:val="20"/>
        <w:lang w:eastAsia="zh-CN"/>
      </w:rPr>
      <w:object w:dxaOrig="1440" w:dyaOrig="1440" w14:anchorId="54BAC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25pt;margin-top:4pt;width:59pt;height:61.55pt;z-index:251659264;mso-wrap-distance-left:0;mso-wrap-distance-top:0;mso-wrap-distance-right:0;mso-wrap-distance-bottom:0;mso-position-horizontal:absolute;mso-position-horizontal-relative:text;mso-position-vertical:absolute;mso-position-vertical-relative:text" filled="t">
          <v:fill opacity="0" color2="black"/>
          <v:imagedata r:id="rId1" o:title=""/>
        </v:shape>
        <o:OLEObject Type="Embed" ProgID="Word.Picture.8" ShapeID="_x0000_s2049" DrawAspect="Content" ObjectID="_1667306593" r:id="rId2"/>
      </w:object>
    </w:r>
    <w:r w:rsidR="004F405A" w:rsidRPr="004F405A">
      <w:rPr>
        <w:rFonts w:ascii="Arial" w:eastAsia="Times New Roman" w:hAnsi="Arial" w:cs="Arial"/>
        <w:b/>
        <w:bCs/>
        <w:sz w:val="18"/>
        <w:szCs w:val="20"/>
        <w:lang w:eastAsia="zh-CN"/>
      </w:rPr>
      <w:cr/>
    </w:r>
  </w:p>
  <w:p w14:paraId="248A5C9A" w14:textId="77777777" w:rsidR="004F405A" w:rsidRPr="004F405A" w:rsidRDefault="004F405A" w:rsidP="004F405A">
    <w:pPr>
      <w:keepNext/>
      <w:widowControl w:val="0"/>
      <w:numPr>
        <w:ilvl w:val="2"/>
        <w:numId w:val="1"/>
      </w:numPr>
      <w:suppressAutoHyphens/>
      <w:spacing w:after="0" w:line="240" w:lineRule="auto"/>
      <w:ind w:left="1134"/>
      <w:outlineLvl w:val="2"/>
      <w:rPr>
        <w:rFonts w:ascii="Arial" w:eastAsia="Times New Roman" w:hAnsi="Arial" w:cs="Arial"/>
        <w:b/>
        <w:bCs/>
        <w:sz w:val="18"/>
        <w:szCs w:val="20"/>
        <w:lang w:eastAsia="zh-CN"/>
      </w:rPr>
    </w:pPr>
    <w:r w:rsidRPr="004F405A">
      <w:rPr>
        <w:rFonts w:ascii="Arial" w:eastAsia="Arial" w:hAnsi="Arial" w:cs="Arial"/>
        <w:b/>
        <w:sz w:val="23"/>
        <w:szCs w:val="23"/>
        <w:lang w:eastAsia="zh-CN"/>
      </w:rPr>
      <w:t xml:space="preserve">  </w:t>
    </w:r>
    <w:r w:rsidRPr="004F405A">
      <w:rPr>
        <w:rFonts w:ascii="Arial" w:eastAsia="Times New Roman" w:hAnsi="Arial" w:cs="Arial"/>
        <w:b/>
        <w:sz w:val="23"/>
        <w:szCs w:val="23"/>
        <w:lang w:eastAsia="zh-CN"/>
      </w:rPr>
      <w:t>Ministério</w:t>
    </w:r>
    <w:r w:rsidRPr="004F405A">
      <w:rPr>
        <w:rFonts w:ascii="Arial" w:eastAsia="Arial" w:hAnsi="Arial" w:cs="Arial"/>
        <w:b/>
        <w:sz w:val="23"/>
        <w:szCs w:val="23"/>
        <w:lang w:eastAsia="zh-CN"/>
      </w:rPr>
      <w:t xml:space="preserve"> </w:t>
    </w:r>
    <w:r w:rsidRPr="004F405A">
      <w:rPr>
        <w:rFonts w:ascii="Arial" w:eastAsia="Times New Roman" w:hAnsi="Arial" w:cs="Arial"/>
        <w:b/>
        <w:sz w:val="23"/>
        <w:szCs w:val="23"/>
        <w:lang w:eastAsia="zh-CN"/>
      </w:rPr>
      <w:t>Público</w:t>
    </w:r>
    <w:r w:rsidRPr="004F405A">
      <w:rPr>
        <w:rFonts w:ascii="Arial" w:eastAsia="Arial" w:hAnsi="Arial" w:cs="Arial"/>
        <w:b/>
        <w:sz w:val="23"/>
        <w:szCs w:val="23"/>
        <w:lang w:eastAsia="zh-CN"/>
      </w:rPr>
      <w:t xml:space="preserve"> </w:t>
    </w:r>
    <w:r w:rsidRPr="004F405A">
      <w:rPr>
        <w:rFonts w:ascii="Arial" w:eastAsia="Times New Roman" w:hAnsi="Arial" w:cs="Arial"/>
        <w:b/>
        <w:sz w:val="23"/>
        <w:szCs w:val="23"/>
        <w:lang w:eastAsia="zh-CN"/>
      </w:rPr>
      <w:t xml:space="preserve">da União </w:t>
    </w:r>
  </w:p>
  <w:p w14:paraId="6B0F567D" w14:textId="77777777" w:rsidR="004F405A" w:rsidRPr="004F405A" w:rsidRDefault="004F405A" w:rsidP="004F405A">
    <w:pPr>
      <w:tabs>
        <w:tab w:val="center" w:pos="4252"/>
        <w:tab w:val="right" w:pos="8504"/>
      </w:tabs>
      <w:suppressAutoHyphens/>
      <w:spacing w:after="0" w:line="240" w:lineRule="auto"/>
      <w:ind w:left="1134"/>
      <w:rPr>
        <w:rFonts w:ascii="Calibri" w:eastAsia="Calibri" w:hAnsi="Calibri" w:cs="font197"/>
      </w:rPr>
    </w:pPr>
    <w:r w:rsidRPr="004F405A">
      <w:rPr>
        <w:rFonts w:ascii="Arial" w:eastAsia="Arial" w:hAnsi="Arial" w:cs="Arial"/>
        <w:b/>
        <w:bCs/>
        <w:sz w:val="23"/>
        <w:szCs w:val="23"/>
      </w:rPr>
      <w:t xml:space="preserve">  </w:t>
    </w:r>
    <w:r w:rsidRPr="004F405A">
      <w:rPr>
        <w:rFonts w:ascii="Arial" w:eastAsia="Calibri" w:hAnsi="Arial" w:cs="Arial"/>
        <w:b/>
        <w:bCs/>
        <w:sz w:val="23"/>
        <w:szCs w:val="23"/>
      </w:rPr>
      <w:t>Ministério Público do Trabalho</w:t>
    </w:r>
  </w:p>
  <w:p w14:paraId="4675E262" w14:textId="77777777" w:rsidR="004F405A" w:rsidRPr="004F405A" w:rsidRDefault="004F405A" w:rsidP="004F405A">
    <w:pPr>
      <w:suppressAutoHyphens/>
      <w:rPr>
        <w:rFonts w:ascii="Calibri" w:eastAsia="Calibri" w:hAnsi="Calibri" w:cs="font197"/>
      </w:rPr>
    </w:pPr>
    <w:r w:rsidRPr="004F405A">
      <w:rPr>
        <w:rFonts w:ascii="0Œπ·˛" w:eastAsia="Calibri" w:hAnsi="0Œπ·˛" w:cs="Arial"/>
        <w:b/>
        <w:bCs/>
        <w:color w:val="000000"/>
        <w:sz w:val="16"/>
        <w:szCs w:val="23"/>
      </w:rPr>
      <w:tab/>
      <w:t xml:space="preserve">              </w:t>
    </w:r>
    <w:r w:rsidRPr="004F405A">
      <w:rPr>
        <w:rFonts w:ascii="Arial" w:eastAsia="Times New Roman" w:hAnsi="Arial" w:cs="Arial"/>
        <w:b/>
        <w:color w:val="000000"/>
        <w:sz w:val="16"/>
        <w:szCs w:val="16"/>
        <w:lang w:eastAsia="zh-CN"/>
      </w:rPr>
      <w:t>Procuradoria Geral do Trabalho</w:t>
    </w:r>
    <w:r w:rsidRPr="004F405A">
      <w:rPr>
        <w:rFonts w:ascii="Arial" w:eastAsia="Times New Roman" w:hAnsi="Arial" w:cs="Arial"/>
        <w:b/>
        <w:color w:val="000000"/>
        <w:sz w:val="16"/>
        <w:szCs w:val="16"/>
        <w:lang w:eastAsia="zh-CN"/>
      </w:rPr>
      <w:br/>
    </w:r>
    <w:r w:rsidRPr="004F405A">
      <w:rPr>
        <w:rFonts w:ascii="Arial" w:eastAsia="Times New Roman" w:hAnsi="Arial" w:cs="Arial"/>
        <w:b/>
        <w:color w:val="000000"/>
        <w:sz w:val="16"/>
        <w:szCs w:val="16"/>
        <w:lang w:eastAsia="zh-CN"/>
      </w:rPr>
      <w:tab/>
      <w:t xml:space="preserve">            SAUN Quadra 5, Lote C, Torre A - Asa Norte - Brasília/DF - CEP 70040-250</w:t>
    </w:r>
    <w:r w:rsidRPr="004F405A">
      <w:rPr>
        <w:rFonts w:ascii="Arial" w:eastAsia="Times New Roman" w:hAnsi="Arial" w:cs="Arial"/>
        <w:b/>
        <w:color w:val="000000"/>
        <w:sz w:val="16"/>
        <w:szCs w:val="16"/>
        <w:lang w:eastAsia="zh-CN"/>
      </w:rPr>
      <w:br/>
    </w:r>
    <w:r w:rsidRPr="004F405A">
      <w:rPr>
        <w:rFonts w:ascii="Arial" w:eastAsia="Times New Roman" w:hAnsi="Arial" w:cs="Arial"/>
        <w:b/>
        <w:color w:val="000000"/>
        <w:sz w:val="16"/>
        <w:szCs w:val="16"/>
        <w:lang w:eastAsia="zh-CN"/>
      </w:rPr>
      <w:tab/>
      <w:t xml:space="preserve">            Tel. (61) 3314-8500 - portal.mpt.mp.br</w:t>
    </w:r>
    <w:r w:rsidRPr="004F405A">
      <w:rPr>
        <w:rFonts w:ascii="0Œπ·˛" w:eastAsia="Times New Roman" w:hAnsi="0Œπ·˛" w:cs="Arial"/>
        <w:b/>
        <w:color w:val="000000"/>
        <w:sz w:val="16"/>
        <w:szCs w:val="16"/>
        <w:lang w:eastAsia="zh-CN"/>
      </w:rPr>
      <w:t xml:space="preserve">              </w:t>
    </w:r>
    <w:r w:rsidRPr="004F405A">
      <w:rPr>
        <w:rFonts w:ascii="0Œπ·˛" w:eastAsia="Calibri" w:hAnsi="0Œπ·˛" w:cs="font197"/>
        <w:sz w:val="16"/>
      </w:rPr>
      <w:t xml:space="preserve">            </w:t>
    </w:r>
  </w:p>
  <w:p w14:paraId="337AB5E0" w14:textId="77777777" w:rsidR="004F405A" w:rsidRDefault="004F40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3E"/>
    <w:rsid w:val="0000227F"/>
    <w:rsid w:val="00011A77"/>
    <w:rsid w:val="00073661"/>
    <w:rsid w:val="00076F65"/>
    <w:rsid w:val="00082B16"/>
    <w:rsid w:val="000B4FA9"/>
    <w:rsid w:val="000C0ABE"/>
    <w:rsid w:val="000F43AC"/>
    <w:rsid w:val="00141B5F"/>
    <w:rsid w:val="001A5A55"/>
    <w:rsid w:val="001F046C"/>
    <w:rsid w:val="00247FF0"/>
    <w:rsid w:val="0027457D"/>
    <w:rsid w:val="002E01B0"/>
    <w:rsid w:val="002F3B41"/>
    <w:rsid w:val="0036533E"/>
    <w:rsid w:val="003C1149"/>
    <w:rsid w:val="004D7F4F"/>
    <w:rsid w:val="004F379E"/>
    <w:rsid w:val="004F405A"/>
    <w:rsid w:val="00527BE4"/>
    <w:rsid w:val="005A43BB"/>
    <w:rsid w:val="006E29B7"/>
    <w:rsid w:val="00737003"/>
    <w:rsid w:val="007922A8"/>
    <w:rsid w:val="0082102D"/>
    <w:rsid w:val="00824679"/>
    <w:rsid w:val="0089415D"/>
    <w:rsid w:val="008B63AF"/>
    <w:rsid w:val="00903AF3"/>
    <w:rsid w:val="0093719F"/>
    <w:rsid w:val="009E4F8B"/>
    <w:rsid w:val="009F13FA"/>
    <w:rsid w:val="00AC46EE"/>
    <w:rsid w:val="00B0558C"/>
    <w:rsid w:val="00B10E3F"/>
    <w:rsid w:val="00B603A4"/>
    <w:rsid w:val="00B7796E"/>
    <w:rsid w:val="00BF4977"/>
    <w:rsid w:val="00C107E0"/>
    <w:rsid w:val="00C10E36"/>
    <w:rsid w:val="00D4586C"/>
    <w:rsid w:val="00D747B7"/>
    <w:rsid w:val="00DA74F2"/>
    <w:rsid w:val="00E13DEE"/>
    <w:rsid w:val="00E90C4E"/>
    <w:rsid w:val="00EC71F6"/>
    <w:rsid w:val="00F5039C"/>
    <w:rsid w:val="00F8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C3455E"/>
  <w15:docId w15:val="{E6910F3D-FFEC-475A-9514-13AAF1E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36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36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36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37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37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379E"/>
    <w:rPr>
      <w:vertAlign w:val="superscript"/>
    </w:rPr>
  </w:style>
  <w:style w:type="table" w:styleId="Tabelacomgrade">
    <w:name w:val="Table Grid"/>
    <w:basedOn w:val="Tabelanormal"/>
    <w:uiPriority w:val="39"/>
    <w:rsid w:val="0089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4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05A"/>
  </w:style>
  <w:style w:type="paragraph" w:styleId="Rodap">
    <w:name w:val="footer"/>
    <w:basedOn w:val="Normal"/>
    <w:link w:val="RodapChar"/>
    <w:uiPriority w:val="99"/>
    <w:unhideWhenUsed/>
    <w:rsid w:val="004F4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3AB5-FCBD-458A-9349-FC58C078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Kamei Lopez Aliaga</dc:creator>
  <cp:lastModifiedBy>Isabel Cristina Braga Tourinho</cp:lastModifiedBy>
  <cp:revision>2</cp:revision>
  <dcterms:created xsi:type="dcterms:W3CDTF">2020-11-19T18:57:00Z</dcterms:created>
  <dcterms:modified xsi:type="dcterms:W3CDTF">2020-11-19T18:57:00Z</dcterms:modified>
</cp:coreProperties>
</file>